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560" w:lineRule="exact"/>
        <w:ind w:firstLine="480"/>
        <w:jc w:val="center"/>
        <w:rPr>
          <w:rFonts w:ascii="黑体" w:hAnsi="黑体" w:eastAsia="黑体" w:cs="方正小标宋简体"/>
          <w:kern w:val="2"/>
          <w:sz w:val="32"/>
          <w:szCs w:val="44"/>
        </w:rPr>
      </w:pPr>
      <w:r>
        <w:rPr>
          <w:rFonts w:hint="eastAsia" w:ascii="黑体" w:hAnsi="黑体" w:eastAsia="黑体" w:cs="方正小标宋简体"/>
          <w:kern w:val="2"/>
          <w:sz w:val="32"/>
          <w:szCs w:val="44"/>
        </w:rPr>
        <w:t>目  录</w:t>
      </w:r>
    </w:p>
    <w:p>
      <w:pPr>
        <w:pStyle w:val="12"/>
        <w:widowControl/>
        <w:spacing w:line="560" w:lineRule="exact"/>
        <w:ind w:firstLine="480"/>
        <w:jc w:val="center"/>
        <w:rPr>
          <w:rFonts w:ascii="黑体" w:hAnsi="黑体" w:eastAsia="黑体" w:cs="方正小标宋简体"/>
          <w:kern w:val="2"/>
          <w:sz w:val="32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墨脱县</w:t>
      </w:r>
      <w:r>
        <w:rPr>
          <w:rFonts w:hint="eastAsia" w:ascii="仿宋" w:hAnsi="仿宋" w:eastAsia="仿宋"/>
          <w:sz w:val="28"/>
          <w:szCs w:val="28"/>
        </w:rPr>
        <w:t>甘登乡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人民政府概况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一、部门预算单位构成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二、部门职责和机构设置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（一）部门职责。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（二）机构设置。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第二部分 </w:t>
      </w:r>
      <w:r>
        <w:rPr>
          <w:rFonts w:hint="eastAsia" w:ascii="仿宋_GB2312" w:hAnsi="仿宋_GB2312" w:eastAsia="仿宋_GB2312" w:cs="仿宋_GB2312"/>
          <w:sz w:val="32"/>
          <w:szCs w:val="32"/>
        </w:rPr>
        <w:t>墨脱县</w:t>
      </w:r>
      <w:r>
        <w:rPr>
          <w:rFonts w:hint="eastAsia" w:ascii="仿宋" w:hAnsi="仿宋" w:eastAsia="仿宋"/>
          <w:sz w:val="28"/>
          <w:szCs w:val="28"/>
        </w:rPr>
        <w:t>甘登乡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28"/>
        </w:rPr>
        <w:t>度部门预算明细表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一、财政拨款收支总表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二、一般公共预算支出表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三、一般公共预算基本支出表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四、一般公共预算“三公”经费支出表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六、部门收支总表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七、部门收入总表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八、部门支出总表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第三部分 墨脱县甘登乡人民政府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度部门预算数据分析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名词解释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</w:p>
    <w:p>
      <w:pPr>
        <w:numPr>
          <w:ilvl w:val="0"/>
          <w:numId w:val="1"/>
        </w:numPr>
        <w:spacing w:line="56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 xml:space="preserve"> 墨脱县甘登乡人民政府概况</w:t>
      </w:r>
    </w:p>
    <w:p>
      <w:pPr>
        <w:spacing w:line="560" w:lineRule="exact"/>
        <w:rPr>
          <w:rFonts w:ascii="黑体" w:hAnsi="黑体" w:eastAsia="黑体" w:cs="方正小标宋简体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一、部门预算单位构成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7682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835"/>
        <w:gridCol w:w="167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财政供给性质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甘登乡党委办公室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甘登乡政府办公室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甘登乡文化服务中心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5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甘登乡农牧服务中心</w:t>
            </w:r>
          </w:p>
        </w:tc>
        <w:tc>
          <w:tcPr>
            <w:tcW w:w="1676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财政全额拨款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　 二、部门职责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制定和组织实施经济、科技和社会发展计划，制定资源开发技术改造和产业结构调整方案，组织指导好各业生产，搞好商品流通，协调好本乡与外地区的经济交流与合作，不断培育市场体系，组织经济运行，促进经济发展。（2）制定并组织实施乡村建设规划，部署重点工程建设，地方道路建设及公共设施，水利设施的管理，负责土地、林木、水等自然资源和生态环境的保护，做好护林防火工作。（3）负责本行政区域内的民政、计划生育、文化教育、卫生、体育等社会事业综合性工作，维护一切经济单位和个人的正当经济权益，取缔非法经济活动，调解和处理民事纠纷，打击刑事犯罪维护社会稳定。（4）按计划组织本级财政收入和地方税的征收，完成国家财政计划，不断培植税源，管好财政资金，增强财政实力。（5）抓好精神文明建设，丰富群众文化生活，提倡移风易俗，反对封建迷信，破除陈规陋习，树立社会主义新风尚。（6）完成上级政府交办的其它事项。</w:t>
      </w: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both"/>
        <w:rPr>
          <w:rFonts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第二部分 墨脱县甘登乡人民政府</w:t>
      </w:r>
      <w:r>
        <w:rPr>
          <w:rFonts w:hint="eastAsia" w:ascii="黑体" w:hAnsi="黑体" w:eastAsia="黑体"/>
          <w:sz w:val="32"/>
          <w:szCs w:val="28"/>
          <w:lang w:eastAsia="zh-CN"/>
        </w:rPr>
        <w:t>2019年</w:t>
      </w:r>
      <w:r>
        <w:rPr>
          <w:rFonts w:hint="eastAsia" w:ascii="黑体" w:hAnsi="黑体" w:eastAsia="黑体"/>
          <w:sz w:val="32"/>
          <w:szCs w:val="28"/>
        </w:rPr>
        <w:t>度部门预算明细表</w:t>
      </w: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（表格详见附件）</w:t>
      </w:r>
    </w:p>
    <w:p>
      <w:pPr>
        <w:autoSpaceDN w:val="0"/>
        <w:spacing w:line="560" w:lineRule="exact"/>
        <w:jc w:val="center"/>
        <w:rPr>
          <w:rFonts w:ascii="黑体" w:hAnsi="黑体" w:eastAsia="黑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both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both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pict>
          <v:shape id="图表 2" o:spid="_x0000_s1026" o:spt="75" type="#_x0000_t75" style="position:absolute;left:0pt;margin-left:27.75pt;margin-top:170.4pt;height:217.5pt;width:361.5pt;mso-wrap-distance-left:9pt;mso-wrap-distance-right:9pt;z-index:-251658240;mso-width-relative:page;mso-height-relative:page;" filled="f" o:preferrelative="t" stroked="f" coordsize="21600,21600" wrapcoords="21591 -2 0 0 0 21600 21591 21602 8 21602 21599 21600 21599 0 8 -2 21591 -2" o:gfxdata="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">
            <v:path/>
            <v:fill on="f" focussize="0,0"/>
            <v:stroke on="f"/>
            <v:imagedata r:id="rId4" o:title=""/>
            <o:lock v:ext="edit" aspectratio="f"/>
            <w10:wrap type="tight"/>
          </v:shape>
        </w:pict>
      </w:r>
      <w:r>
        <w:rPr>
          <w:rFonts w:hint="eastAsia" w:ascii="黑体" w:hAnsi="黑体" w:eastAsia="黑体" w:cs="方正小标宋简体"/>
          <w:sz w:val="32"/>
          <w:szCs w:val="28"/>
        </w:rPr>
        <w:t xml:space="preserve">第三部分  </w:t>
      </w:r>
      <w:r>
        <w:rPr>
          <w:rFonts w:hint="eastAsia" w:ascii="黑体" w:hAnsi="黑体" w:eastAsia="黑体"/>
          <w:sz w:val="32"/>
          <w:szCs w:val="28"/>
        </w:rPr>
        <w:t>墨脱县</w:t>
      </w:r>
      <w:r>
        <w:rPr>
          <w:rFonts w:hint="eastAsia" w:ascii="黑体" w:hAnsi="黑体" w:eastAsia="黑体" w:cs="方正小标宋简体"/>
          <w:sz w:val="32"/>
          <w:szCs w:val="28"/>
        </w:rPr>
        <w:t>甘登乡人民政府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2019年</w:t>
      </w:r>
      <w:r>
        <w:rPr>
          <w:rFonts w:hint="eastAsia" w:ascii="黑体" w:hAnsi="黑体" w:eastAsia="黑体" w:cs="方正小标宋简体"/>
          <w:sz w:val="32"/>
          <w:szCs w:val="28"/>
        </w:rPr>
        <w:t>度预算情况说明</w:t>
      </w:r>
    </w:p>
    <w:p>
      <w:pPr>
        <w:spacing w:line="560" w:lineRule="exact"/>
        <w:jc w:val="center"/>
        <w:rPr>
          <w:rFonts w:ascii="黑体" w:hAnsi="宋体" w:eastAsia="黑体"/>
          <w:sz w:val="32"/>
          <w:szCs w:val="48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2019年</w:t>
      </w:r>
      <w:r>
        <w:rPr>
          <w:rFonts w:hint="eastAsia" w:ascii="仿宋_GB2312" w:hAnsi="仿宋_GB2312" w:eastAsia="仿宋_GB2312"/>
          <w:sz w:val="32"/>
        </w:rPr>
        <w:t>度年初预算为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653.73</w:t>
      </w:r>
      <w:r>
        <w:rPr>
          <w:rFonts w:hint="eastAsia" w:ascii="仿宋_GB2312" w:hAnsi="仿宋_GB2312" w:eastAsia="仿宋_GB2312"/>
          <w:sz w:val="32"/>
        </w:rPr>
        <w:t>万元，比上年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</w:rPr>
        <w:t>了</w:t>
      </w:r>
      <w:r>
        <w:rPr>
          <w:rFonts w:hint="eastAsia" w:ascii="仿宋_GB2312" w:hAnsi="仿宋_GB2312" w:eastAsia="仿宋_GB2312"/>
          <w:sz w:val="32"/>
          <w:lang w:val="en-US" w:eastAsia="zh-CN"/>
        </w:rPr>
        <w:t>66%，</w:t>
      </w:r>
      <w:r>
        <w:rPr>
          <w:rFonts w:hint="eastAsia" w:ascii="仿宋_GB2312" w:hAnsi="仿宋_GB2312" w:eastAsia="仿宋_GB2312"/>
          <w:sz w:val="32"/>
          <w:lang w:eastAsia="zh-CN"/>
        </w:rPr>
        <w:t>增加的主要原因是</w:t>
      </w:r>
      <w:r>
        <w:rPr>
          <w:rFonts w:hint="eastAsia" w:ascii="仿宋_GB2312" w:hAnsi="仿宋_GB2312" w:eastAsia="仿宋_GB2312"/>
          <w:sz w:val="32"/>
          <w:lang w:val="en-US" w:eastAsia="zh-CN"/>
        </w:rPr>
        <w:t>2018年度人员变动以及职工晋职晋档，按规定发放的工资及补贴增加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甘登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乡人民政府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2019年</w:t>
      </w:r>
      <w:r>
        <w:rPr>
          <w:rFonts w:hint="eastAsia" w:ascii="仿宋_GB2312" w:hAnsi="仿宋_GB2312" w:eastAsia="仿宋_GB2312"/>
          <w:sz w:val="32"/>
        </w:rPr>
        <w:t>甘登乡</w:t>
      </w:r>
      <w:r>
        <w:rPr>
          <w:rFonts w:hint="eastAsia" w:ascii="仿宋_GB2312" w:hAnsi="仿宋_GB2312" w:eastAsia="仿宋_GB2312"/>
          <w:sz w:val="32"/>
          <w:lang w:eastAsia="zh-CN"/>
        </w:rPr>
        <w:t>人民政府一般公共预算支出为</w:t>
      </w:r>
      <w:r>
        <w:rPr>
          <w:rFonts w:hint="eastAsia" w:ascii="仿宋_GB2312" w:hAnsi="仿宋_GB2312" w:eastAsia="仿宋_GB2312"/>
          <w:sz w:val="32"/>
          <w:lang w:val="en-US" w:eastAsia="zh-CN"/>
        </w:rPr>
        <w:t>653.73万元，其中：</w:t>
      </w:r>
      <w:r>
        <w:rPr>
          <w:rFonts w:hint="eastAsia" w:ascii="仿宋_GB2312" w:hAnsi="仿宋_GB2312" w:eastAsia="仿宋_GB2312"/>
          <w:sz w:val="32"/>
        </w:rPr>
        <w:t>基本支出为</w:t>
      </w:r>
      <w:r>
        <w:rPr>
          <w:rFonts w:hint="eastAsia" w:ascii="仿宋_GB2312" w:hAnsi="仿宋_GB2312" w:eastAsia="仿宋_GB2312"/>
          <w:sz w:val="32"/>
          <w:lang w:val="en-US" w:eastAsia="zh-CN"/>
        </w:rPr>
        <w:t>604.13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占</w:t>
      </w:r>
      <w:r>
        <w:rPr>
          <w:rFonts w:hint="eastAsia" w:ascii="仿宋_GB2312" w:hAnsi="仿宋_GB2312" w:eastAsia="仿宋_GB2312"/>
          <w:sz w:val="32"/>
          <w:lang w:val="en-US" w:eastAsia="zh-CN"/>
        </w:rPr>
        <w:t>92.41%，</w:t>
      </w:r>
      <w:r>
        <w:rPr>
          <w:rFonts w:hint="eastAsia" w:ascii="仿宋_GB2312" w:hAnsi="仿宋_GB2312" w:eastAsia="仿宋_GB2312"/>
          <w:sz w:val="32"/>
        </w:rPr>
        <w:t>项目支出为</w:t>
      </w:r>
      <w:r>
        <w:rPr>
          <w:rFonts w:hint="eastAsia" w:ascii="仿宋_GB2312" w:hAnsi="仿宋_GB2312" w:eastAsia="仿宋_GB2312"/>
          <w:sz w:val="32"/>
          <w:lang w:val="en-US" w:eastAsia="zh-CN"/>
        </w:rPr>
        <w:t>49.6</w:t>
      </w:r>
      <w:r>
        <w:rPr>
          <w:rFonts w:hint="eastAsia" w:ascii="仿宋_GB2312" w:hAnsi="仿宋_GB2312" w:eastAsia="仿宋_GB2312"/>
          <w:sz w:val="32"/>
        </w:rPr>
        <w:t>万元</w:t>
      </w:r>
      <w:r>
        <w:rPr>
          <w:rFonts w:hint="eastAsia" w:ascii="仿宋_GB2312" w:hAnsi="仿宋_GB2312" w:eastAsia="仿宋_GB2312"/>
          <w:sz w:val="32"/>
          <w:lang w:eastAsia="zh-CN"/>
        </w:rPr>
        <w:t>，占</w:t>
      </w:r>
      <w:r>
        <w:rPr>
          <w:rFonts w:hint="eastAsia" w:ascii="仿宋_GB2312" w:hAnsi="仿宋_GB2312" w:eastAsia="仿宋_GB2312"/>
          <w:sz w:val="32"/>
          <w:lang w:val="en-US" w:eastAsia="zh-CN"/>
        </w:rPr>
        <w:t>7.59%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/>
          <w:sz w:val="32"/>
        </w:rPr>
      </w:pPr>
      <w:r>
        <w:pict>
          <v:shape id="图表 3" o:spid="_x0000_s1027" o:spt="75" type="#_x0000_t75" style="position:absolute;left:0pt;margin-left:12.75pt;margin-top:4.8pt;height:177.8pt;width:361.5pt;mso-wrap-distance-left:9pt;mso-wrap-distance-right:9pt;z-index:-251657216;mso-width-relative:page;mso-height-relative:page;" filled="f" o:preferrelative="t" stroked="f" coordsize="21600,21600" wrapcoords="21591 -2 0 0 0 21600 21591 21602 8 21602 21599 21600 21599 0 8 -2 21591 -2" o:gfxdata="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">
            <v:path/>
            <v:fill on="f" focussize="0,0"/>
            <v:stroke on="f"/>
            <v:imagedata r:id="rId5" o:title=""/>
            <o:lock v:ext="edit" aspectratio="f"/>
            <w10:wrap type="tight"/>
          </v:shape>
        </w:pic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三、2019年一般公共预算当年拨款结构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一般公共服务支出633.73万元，占96.94%；农林水支出20万元，占3.06%。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pict>
          <v:shape id="图表 4" o:spid="_x0000_s1028" o:spt="75" type="#_x0000_t75" style="position:absolute;left:0pt;margin-left:29.25pt;margin-top:4.5pt;height:217.5pt;width:361.5pt;mso-wrap-distance-left:9pt;mso-wrap-distance-right:9pt;z-index:-251656192;mso-width-relative:page;mso-height-relative:page;" filled="f" o:preferrelative="t" stroked="f" coordsize="21600,21600" wrapcoords="21591 -2 0 0 0 21600 21591 21602 8 21602 21599 21600 21599 0 8 -2 21591 -2" o:gfxdata="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">
            <v:path/>
            <v:fill on="f" focussize="0,0"/>
            <v:stroke on="f"/>
            <v:imagedata r:id="rId6" o:title=""/>
            <o:lock v:ext="edit" aspectratio="f"/>
            <w10:wrap type="tight"/>
          </v:shape>
        </w:pic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四、2019年一般公共预算当年拨款具体使用情况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一般公共服务支出（类）人大事务（款）人大会议（项）2019年预算数为6万元。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一般公共服务支出（类）政府办公厅（室）及相关机构事务（项）行政运行（项）2019年预算为625.73万元。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农林水支出（类）农村综合改革（款）对村民委员会和村党支部的补助（项）2019年预算数为20万元。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一般公共服务支出（类）纪检监察事务（款）其他纪检监察事务支出（项）2019年预算为2万元。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b/>
          <w:bCs/>
          <w:sz w:val="32"/>
        </w:rPr>
        <w:t>、201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sz w:val="32"/>
        </w:rPr>
        <w:t>年“三公”经费财政拨款情况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2019年</w:t>
      </w:r>
      <w:r>
        <w:rPr>
          <w:rFonts w:hint="eastAsia" w:ascii="仿宋_GB2312" w:hAnsi="仿宋_GB2312" w:eastAsia="仿宋_GB2312"/>
          <w:sz w:val="32"/>
        </w:rPr>
        <w:t>甘登乡人民政府公务接待费预算为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2.1</w:t>
      </w:r>
      <w:r>
        <w:rPr>
          <w:rFonts w:hint="eastAsia" w:ascii="仿宋_GB2312" w:hAnsi="仿宋_GB2312" w:eastAsia="仿宋_GB2312"/>
          <w:sz w:val="32"/>
        </w:rPr>
        <w:t>万元，公务用车运行维护费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10.5</w:t>
      </w:r>
      <w:r>
        <w:rPr>
          <w:rFonts w:hint="eastAsia" w:ascii="仿宋_GB2312" w:hAnsi="仿宋_GB2312" w:eastAsia="仿宋_GB2312"/>
          <w:sz w:val="32"/>
        </w:rPr>
        <w:t>万元,公务用车购置费0.00万元，因公出国（境）费0.00万元，比上年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</w:rPr>
        <w:t>了</w:t>
      </w:r>
      <w:r>
        <w:rPr>
          <w:rFonts w:hint="eastAsia" w:ascii="仿宋_GB2312" w:hAnsi="仿宋_GB2312" w:eastAsia="仿宋_GB2312"/>
          <w:sz w:val="32"/>
          <w:lang w:val="en-US" w:eastAsia="zh-CN"/>
        </w:rPr>
        <w:t>5.4</w:t>
      </w:r>
      <w:r>
        <w:rPr>
          <w:rFonts w:hint="eastAsia" w:ascii="仿宋_GB2312" w:hAnsi="仿宋_GB2312" w:eastAsia="仿宋_GB2312"/>
          <w:sz w:val="32"/>
        </w:rPr>
        <w:t>万元。</w:t>
      </w:r>
      <w:r>
        <w:rPr>
          <w:rFonts w:hint="eastAsia" w:ascii="仿宋_GB2312" w:hAnsi="仿宋_GB2312" w:eastAsia="仿宋_GB2312"/>
          <w:sz w:val="32"/>
          <w:lang w:eastAsia="zh-CN"/>
        </w:rPr>
        <w:t>因人员变动，按规定提取的“三公”经费增加和下村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lang w:eastAsia="zh-CN"/>
        </w:rPr>
        <w:t>次数增多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六</w:t>
      </w:r>
      <w:r>
        <w:rPr>
          <w:rFonts w:hint="eastAsia" w:ascii="仿宋_GB2312" w:hAnsi="仿宋_GB2312" w:eastAsia="仿宋_GB2312"/>
          <w:b/>
          <w:bCs/>
          <w:sz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政府性基金预算收入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与支出说明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甘登乡人民政府2019年无政府性基金收入与支出。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政府采购情况说明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未单独安排政府采购预算，主要用于办公用品、办公设备等采购。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、国有资产占有使用情况说明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政府共有车辆1辆，其中特种专业技术用车1辆，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部门预算未安排购置车辆。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九、2019年一般公共预算基本支出情况说明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甘登乡人民政府2019年一般公共预算基本支出为604.13万元，其中：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人员经费554.34万元，主要包括：基本工资、津贴补贴、奖金、机关事业单位基本养老保险缴费、职工基本医疗保险缴费、公务员医疗补助缴费、其他社会保障缴费、住房公积金、休假探亲费、未休假人员补助；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公用经费49.79万元，主要包括：办公费、印刷费、邮电费、差旅费、培训费、公务接待费、工会经费、福利费、公务用车运行维护费、其他商品和服务支出。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预算绩效情况说明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按照财政厅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部门预算编制要求，按时完成部门年初预算编制工作、编制过程中、认真核实单位实际财政供养人数和单位实有编制情况，准确编制人员经费和公用经费，做到精细化项目资金预算范围和科目、及时上报财政。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第四部分 名词解释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一、财政拨款，是指县级财政当年拨付的资金。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二、事业收入，是指事业单位开展业务活动取得的收入。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三、上级补助收入，指事业单位收到上级单位拨入的非财政补助资金。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</w:t>
      </w:r>
      <w:r>
        <w:rPr>
          <w:rFonts w:hint="eastAsia" w:ascii="仿宋_GB2312" w:hAnsi="仿宋_GB2312" w:eastAsia="仿宋_GB2312"/>
          <w:sz w:val="32"/>
          <w:lang w:val="en-US" w:eastAsia="zh-CN"/>
        </w:rPr>
        <w:t>一般公共服务支出（类）人大事务（款）人大会议（项）：指乡镇人大机关召开人大会议所需经费；一般公共服务支出（类）政府办公厅（室）及相关机构事务（项）行政运行（项）：指保障机关正常运转所需经费；农林水支出（类）农村综合改革（款）对村民委员会和村党支部的补助（项）：保障村级党组织正常运转所需经费；一般公共服务支出（类）纪检监察事务（款）其他纪检监察事务支出（项）：保障乡镇纪检工作开展经费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五、政府性基金收入，县本级基金收入主要项目包括国有土地使用权出让收入、政府住房基金收入和其他基金收入。　　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六、基本支出，指部门为保障其机构正常运转、完成日常工作任务而编制的年度基本支出计划，包括人员经费和公用经费两部分。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七、项目支出，指部门为完成其特定的行政工作任务或事业发展目标，在基本支出预算之外编制的年度项目支出计划。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E74EF"/>
    <w:multiLevelType w:val="singleLevel"/>
    <w:tmpl w:val="F06E74E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2C411C3"/>
    <w:multiLevelType w:val="singleLevel"/>
    <w:tmpl w:val="42C411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64"/>
    <w:rsid w:val="00032BB6"/>
    <w:rsid w:val="000574CA"/>
    <w:rsid w:val="000D5FDC"/>
    <w:rsid w:val="000E4A5C"/>
    <w:rsid w:val="00140E74"/>
    <w:rsid w:val="00153146"/>
    <w:rsid w:val="001B3544"/>
    <w:rsid w:val="001C2299"/>
    <w:rsid w:val="001D0C26"/>
    <w:rsid w:val="001D7CCB"/>
    <w:rsid w:val="00206EF8"/>
    <w:rsid w:val="002263F7"/>
    <w:rsid w:val="00237D36"/>
    <w:rsid w:val="00240564"/>
    <w:rsid w:val="002675DE"/>
    <w:rsid w:val="00282C30"/>
    <w:rsid w:val="002A7707"/>
    <w:rsid w:val="002C040F"/>
    <w:rsid w:val="00330074"/>
    <w:rsid w:val="003739A0"/>
    <w:rsid w:val="003B18DF"/>
    <w:rsid w:val="003B4461"/>
    <w:rsid w:val="0042494D"/>
    <w:rsid w:val="004468EA"/>
    <w:rsid w:val="004A1D8C"/>
    <w:rsid w:val="004D5063"/>
    <w:rsid w:val="00504055"/>
    <w:rsid w:val="005943DA"/>
    <w:rsid w:val="005A5E85"/>
    <w:rsid w:val="005A7858"/>
    <w:rsid w:val="005F0829"/>
    <w:rsid w:val="00602276"/>
    <w:rsid w:val="00603D53"/>
    <w:rsid w:val="006C6725"/>
    <w:rsid w:val="00753C2B"/>
    <w:rsid w:val="00764B9A"/>
    <w:rsid w:val="007D00E7"/>
    <w:rsid w:val="008213DD"/>
    <w:rsid w:val="00827724"/>
    <w:rsid w:val="008D5070"/>
    <w:rsid w:val="008E12BB"/>
    <w:rsid w:val="00924DFE"/>
    <w:rsid w:val="009251F8"/>
    <w:rsid w:val="0093128B"/>
    <w:rsid w:val="00A03C76"/>
    <w:rsid w:val="00A27802"/>
    <w:rsid w:val="00A33AAC"/>
    <w:rsid w:val="00A73589"/>
    <w:rsid w:val="00A76BEE"/>
    <w:rsid w:val="00B16A7C"/>
    <w:rsid w:val="00B45BC5"/>
    <w:rsid w:val="00B96BFC"/>
    <w:rsid w:val="00BB2B52"/>
    <w:rsid w:val="00BC2104"/>
    <w:rsid w:val="00BC3DBD"/>
    <w:rsid w:val="00C7478B"/>
    <w:rsid w:val="00D96FA0"/>
    <w:rsid w:val="00DC5EC5"/>
    <w:rsid w:val="00DD44D4"/>
    <w:rsid w:val="00E97048"/>
    <w:rsid w:val="00F04139"/>
    <w:rsid w:val="00F865C8"/>
    <w:rsid w:val="00F96F9A"/>
    <w:rsid w:val="00FB00F7"/>
    <w:rsid w:val="00FC43EC"/>
    <w:rsid w:val="00FC468D"/>
    <w:rsid w:val="28161C31"/>
    <w:rsid w:val="29454854"/>
    <w:rsid w:val="2C474538"/>
    <w:rsid w:val="31717716"/>
    <w:rsid w:val="38504871"/>
    <w:rsid w:val="3FBE37A3"/>
    <w:rsid w:val="41F14631"/>
    <w:rsid w:val="45C654C0"/>
    <w:rsid w:val="4B3D4D2C"/>
    <w:rsid w:val="51D42D38"/>
    <w:rsid w:val="5B597C7B"/>
    <w:rsid w:val="653B6D24"/>
    <w:rsid w:val="699E3A55"/>
    <w:rsid w:val="6BF47849"/>
    <w:rsid w:val="6E13542A"/>
    <w:rsid w:val="74760A0F"/>
    <w:rsid w:val="777A0457"/>
    <w:rsid w:val="7AD51456"/>
    <w:rsid w:val="7C8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2">
    <w:name w:val="普通(网站)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</Words>
  <Characters>1553</Characters>
  <Lines>12</Lines>
  <Paragraphs>3</Paragraphs>
  <TotalTime>0</TotalTime>
  <ScaleCrop>false</ScaleCrop>
  <LinksUpToDate>false</LinksUpToDate>
  <CharactersWithSpaces>1822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2015-04-08T04:32:00Z</dcterms:created>
  <dc:creator>dj</dc:creator>
  <cp:lastModifiedBy>Administrator</cp:lastModifiedBy>
  <cp:lastPrinted>2018-03-16T08:03:00Z</cp:lastPrinted>
  <dcterms:modified xsi:type="dcterms:W3CDTF">2019-03-15T03:34:00Z</dcterms:modified>
  <dc:title>拜罢伴︽忱稗︽绊爸︽脆︽拜扳爸邦︽刁拜︽罢的爸︽翟罢︽柏︽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