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firstLine="480"/>
        <w:jc w:val="center"/>
        <w:rPr>
          <w:rFonts w:hint="eastAsia" w:ascii="黑体" w:hAnsi="黑体" w:eastAsia="黑体" w:cs="方正小标宋简体"/>
          <w:kern w:val="2"/>
          <w:sz w:val="32"/>
          <w:szCs w:val="44"/>
        </w:rPr>
      </w:pPr>
      <w:r>
        <w:rPr>
          <w:rFonts w:hint="eastAsia" w:ascii="黑体" w:hAnsi="黑体" w:eastAsia="黑体" w:cs="方正小标宋简体"/>
          <w:kern w:val="2"/>
          <w:sz w:val="32"/>
          <w:szCs w:val="44"/>
        </w:rPr>
        <w:t>目  录</w:t>
      </w:r>
    </w:p>
    <w:p>
      <w:pPr>
        <w:pStyle w:val="4"/>
        <w:widowControl/>
        <w:spacing w:line="560" w:lineRule="exact"/>
        <w:ind w:firstLine="480"/>
        <w:jc w:val="center"/>
        <w:rPr>
          <w:rFonts w:hint="eastAsia" w:ascii="黑体" w:hAnsi="黑体" w:eastAsia="黑体" w:cs="方正小标宋简体"/>
          <w:kern w:val="2"/>
          <w:sz w:val="32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墨脱县背崩乡卫生院概况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一、部门预算单位构成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二、部门职责和机构设置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（一）部门职责。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（二）机构设置。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第二部分 墨脱县背崩乡卫生院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28"/>
        </w:rPr>
        <w:t>度部门预算明细表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一、财政拨款收支总表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二、一般公共预算支出表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三、一般公共预算基本支出表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四、一般公共预算“三公”经费支出表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五、政府性基金预算支出表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六、部门收支总表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七、部门收入总表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八、部门支出总表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墨脱县背崩乡卫生院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度部门预算数据分析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 名词解释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>第一部分  墨脱县背崩乡卫生院概况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2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一、部门预算单位构成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背崩乡卫生院，副科级建制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部门职责</w:t>
      </w:r>
    </w:p>
    <w:p>
      <w:pPr>
        <w:ind w:left="16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乡卫生院以公共卫生服务为主，综合提供预防、保健和基本医疗等服务；加强农村疾病预防控制，做好传染病、地方病防治和疫情等农村突发性公共卫生事件报告工作，重点控制严重危害农民身体健康的传染病、地方病、职业病和寄生虫病等重大疾病；认真执行儿童计划免疫，积极开展慢性非传染性疾病的防治工作；做好农村孕产妇和儿童保健工作，提高住院分娩率，改善儿童营养状况；积极做好新型农村合作医疗的服务、计划生育技术指导、康复等工作；开展爱国卫生运动，普及疾病预防和卫生保健知识，指导群众改善居住、饮食、饮水和环境卫生条件，引导和帮助农民建立良好的卫生习惯。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第二部分 墨脱县背崩乡卫生院</w:t>
      </w:r>
      <w:r>
        <w:rPr>
          <w:rFonts w:hint="eastAsia" w:ascii="黑体" w:hAnsi="黑体" w:eastAsia="黑体"/>
          <w:sz w:val="32"/>
          <w:szCs w:val="28"/>
          <w:lang w:eastAsia="zh-CN"/>
        </w:rPr>
        <w:t>2020年</w:t>
      </w:r>
      <w:r>
        <w:rPr>
          <w:rFonts w:hint="eastAsia" w:ascii="黑体" w:hAnsi="黑体" w:eastAsia="黑体"/>
          <w:sz w:val="32"/>
          <w:szCs w:val="28"/>
        </w:rPr>
        <w:t>度部门预算明细表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（表格详见附件）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 xml:space="preserve">第三部分  </w:t>
      </w:r>
      <w:r>
        <w:rPr>
          <w:rFonts w:hint="eastAsia" w:ascii="黑体" w:hAnsi="黑体" w:eastAsia="黑体"/>
          <w:sz w:val="32"/>
          <w:szCs w:val="28"/>
        </w:rPr>
        <w:t>墨脱县</w:t>
      </w:r>
      <w:r>
        <w:rPr>
          <w:rFonts w:hint="eastAsia" w:ascii="黑体" w:hAnsi="黑体" w:eastAsia="黑体" w:cs="方正小标宋简体"/>
          <w:sz w:val="32"/>
          <w:szCs w:val="28"/>
        </w:rPr>
        <w:t>背崩乡卫生院</w:t>
      </w:r>
      <w:r>
        <w:rPr>
          <w:rFonts w:hint="eastAsia" w:ascii="黑体" w:hAnsi="黑体" w:eastAsia="黑体" w:cs="方正小标宋简体"/>
          <w:sz w:val="32"/>
          <w:szCs w:val="28"/>
          <w:lang w:eastAsia="zh-CN"/>
        </w:rPr>
        <w:t>2020年</w:t>
      </w:r>
      <w:r>
        <w:rPr>
          <w:rFonts w:hint="eastAsia" w:ascii="黑体" w:hAnsi="黑体" w:eastAsia="黑体" w:cs="方正小标宋简体"/>
          <w:sz w:val="32"/>
          <w:szCs w:val="28"/>
        </w:rPr>
        <w:t>度预算情况说明</w:t>
      </w:r>
    </w:p>
    <w:p>
      <w:pPr>
        <w:spacing w:line="560" w:lineRule="exact"/>
        <w:jc w:val="center"/>
        <w:rPr>
          <w:rFonts w:hint="eastAsia" w:ascii="黑体" w:hAnsi="宋体" w:eastAsia="黑体"/>
          <w:sz w:val="32"/>
          <w:szCs w:val="48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一般公共预算当年拨款规模变化情况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2020年</w:t>
      </w:r>
      <w:r>
        <w:rPr>
          <w:rFonts w:hint="eastAsia" w:ascii="仿宋_GB2312" w:hAnsi="仿宋_GB2312" w:eastAsia="仿宋_GB2312"/>
          <w:sz w:val="32"/>
        </w:rPr>
        <w:t>度背崩乡卫生院年初预算为</w:t>
      </w:r>
      <w:r>
        <w:rPr>
          <w:rFonts w:hint="eastAsia" w:ascii="仿宋_GB2312" w:hAnsi="仿宋_GB2312" w:eastAsia="仿宋_GB2312"/>
          <w:sz w:val="32"/>
          <w:lang w:val="en-US" w:eastAsia="zh-CN"/>
        </w:rPr>
        <w:t>143.71</w:t>
      </w:r>
      <w:r>
        <w:rPr>
          <w:rFonts w:hint="eastAsia" w:ascii="仿宋_GB2312" w:hAnsi="仿宋_GB2312" w:eastAsia="仿宋_GB2312"/>
          <w:sz w:val="32"/>
        </w:rPr>
        <w:t>万元</w:t>
      </w:r>
      <w:r>
        <w:rPr>
          <w:rFonts w:hint="eastAsia" w:ascii="仿宋_GB2312" w:hAnsi="仿宋_GB2312" w:eastAsia="仿宋_GB2312"/>
          <w:sz w:val="32"/>
          <w:lang w:eastAsia="zh-CN"/>
        </w:rPr>
        <w:t>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21.67万元，主要是人员增加以及职工正常晋升晋档，按规定发放的工资福利增加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背崩乡卫生院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支出预算情况说明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2020年</w:t>
      </w:r>
      <w:r>
        <w:rPr>
          <w:rFonts w:hint="eastAsia" w:ascii="仿宋_GB2312" w:hAnsi="仿宋_GB2312" w:eastAsia="仿宋_GB2312"/>
          <w:sz w:val="32"/>
        </w:rPr>
        <w:t>背崩乡卫生院基本支出预算为</w:t>
      </w:r>
      <w:r>
        <w:rPr>
          <w:rFonts w:hint="eastAsia" w:ascii="仿宋_GB2312" w:hAnsi="仿宋_GB2312" w:eastAsia="仿宋_GB2312"/>
          <w:sz w:val="32"/>
          <w:lang w:val="en-US" w:eastAsia="zh-CN"/>
        </w:rPr>
        <w:t>143.71</w:t>
      </w:r>
      <w:r>
        <w:rPr>
          <w:rFonts w:hint="eastAsia" w:ascii="仿宋_GB2312" w:hAnsi="仿宋_GB2312" w:eastAsia="仿宋_GB2312"/>
          <w:sz w:val="32"/>
        </w:rPr>
        <w:t>万元，项目支出预算为0.00万元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卫生健康支出（类）基层医疗卫生机构（款）乡镇卫生院（项）2020年预算为</w:t>
      </w:r>
      <w:r>
        <w:rPr>
          <w:rFonts w:hint="eastAsia" w:ascii="仿宋_GB2312" w:hAnsi="仿宋_GB2312" w:eastAsia="仿宋_GB2312"/>
          <w:sz w:val="32"/>
          <w:lang w:val="en-US" w:eastAsia="zh-CN"/>
        </w:rPr>
        <w:t>143.71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</w:t>
      </w:r>
    </w:p>
    <w:p>
      <w:pPr>
        <w:spacing w:line="560" w:lineRule="exact"/>
        <w:rPr>
          <w:rFonts w:hint="eastAsia"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四、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2020年</w:t>
      </w:r>
      <w:r>
        <w:rPr>
          <w:rFonts w:hint="eastAsia" w:ascii="仿宋_GB2312" w:hAnsi="仿宋_GB2312" w:eastAsia="仿宋_GB2312"/>
          <w:b/>
          <w:bCs/>
          <w:sz w:val="32"/>
        </w:rPr>
        <w:t>“三公”经费财政拨款情况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2020年</w:t>
      </w:r>
      <w:r>
        <w:rPr>
          <w:rFonts w:hint="eastAsia" w:ascii="仿宋_GB2312" w:hAnsi="仿宋_GB2312" w:eastAsia="仿宋_GB2312"/>
          <w:sz w:val="32"/>
        </w:rPr>
        <w:t>背崩乡卫生院公务接待费预算</w:t>
      </w:r>
      <w:r>
        <w:rPr>
          <w:rFonts w:hint="eastAsia" w:ascii="仿宋_GB2312" w:hAnsi="仿宋_GB2312" w:eastAsia="仿宋_GB2312"/>
          <w:sz w:val="32"/>
          <w:lang w:val="en-US" w:eastAsia="zh-CN"/>
        </w:rPr>
        <w:t>0.42</w:t>
      </w:r>
      <w:r>
        <w:rPr>
          <w:rFonts w:hint="eastAsia" w:ascii="仿宋_GB2312" w:hAnsi="仿宋_GB2312" w:eastAsia="仿宋_GB2312"/>
          <w:sz w:val="32"/>
        </w:rPr>
        <w:t>万元，公务用车运行维护费</w:t>
      </w:r>
      <w:r>
        <w:rPr>
          <w:rFonts w:hint="eastAsia" w:ascii="仿宋_GB2312" w:hAnsi="仿宋_GB2312" w:eastAsia="仿宋_GB2312"/>
          <w:sz w:val="32"/>
          <w:lang w:val="en-US" w:eastAsia="zh-CN"/>
        </w:rPr>
        <w:t>2.1</w:t>
      </w:r>
      <w:r>
        <w:rPr>
          <w:rFonts w:hint="eastAsia" w:ascii="仿宋_GB2312" w:hAnsi="仿宋_GB2312" w:eastAsia="仿宋_GB2312"/>
          <w:sz w:val="32"/>
        </w:rPr>
        <w:t>万元，公务用车购置费0.00万元，因公出国（境）费0.00万元，</w:t>
      </w:r>
      <w:r>
        <w:rPr>
          <w:rFonts w:hint="eastAsia" w:ascii="仿宋_GB2312" w:hAnsi="仿宋_GB2312" w:eastAsia="仿宋_GB2312"/>
          <w:sz w:val="32"/>
          <w:lang w:eastAsia="zh-CN"/>
        </w:rPr>
        <w:t>较上年无变化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政府性基金预算收入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与支出说明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背崩乡卫生院2020年无政府性基金收入与支出。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五、政府采购情况说明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未单独安排政府采购预算，主要用于办公用品、办公设备等采购。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六、国有资产占有使用情况说明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年12月31日，卫生院无车辆，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部门预算未安排购置车辆。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2020年一般公共预算基本支出情况说明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背崩乡卫生院2020年一般公共预算基本支出为</w:t>
      </w:r>
      <w:r>
        <w:rPr>
          <w:rFonts w:hint="eastAsia" w:ascii="仿宋_GB2312" w:hAnsi="仿宋_GB2312" w:eastAsia="仿宋_GB2312"/>
          <w:sz w:val="32"/>
          <w:lang w:val="en-US" w:eastAsia="zh-CN"/>
        </w:rPr>
        <w:t>143.71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万元，其中：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人员经费133.39万元，主要包括：基本工资、津贴补贴、奖金、机关事业单位基本养老保险缴费、职工基本医疗保险缴费、公务员医疗补助缴费、其他社会保障缴费、住房公积金、休假探亲费、未休假人员补助；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公用经费10.32万元，主要包括：办公费、印刷费、邮电费、差旅费、培训费、公务接待费、工会经费、福利费、公务用车运行维护费、其他商品和服务支出。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预算绩效情况说明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部门预算编制要求，按时完成部门年初预算编制工作、编制过程中、认真核实单位实际财政供养人数和单位实有编制情况，准确编制人员经费和公用经费，做到精细化项目资金预算范围和科目、及时上报财政。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第四部分 名词解释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一、财政拨款，是指县级财政当年拨付的资金。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二、事业收入，是指事业单位开展业务活动取得的收入。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三、上级补助收入，指事业单位收到上级单位拨入的非财政补助资金。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卫生健康支出（类）基层医疗卫生机构（款）乡镇卫生院（项）是指保障乡镇卫生院正常运转所需经费。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五、政府性基金收入，县本级基金收入主要项目包括国有土地使用权出让收入、政府住房基金收入和其他基金收入。　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六、基本支出，指部门为保障其机构正常运转、完成日常工作任务而编制的年度基本支出计划，包括人员经费和公用经费两部分。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七、项目支出，指部门为完成其特定的行政工作任务或事业发展目标，在基本支出预算之外编制的年度项目支出计划。</w:t>
      </w:r>
    </w:p>
    <w:p>
      <w:pPr>
        <w:ind w:left="16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八、“三公”经费，包括因公出国（境）费、公务接待费和公务用车购置及运行费。因公出国（境）费，指单位工作人员公务出国（境）的住宿费、旅费、伙食补助费、杂费、培训费等支出。公务接待费，指单位按规定开支的各类公务接待（含外宾接待）支出。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2122B"/>
    <w:multiLevelType w:val="singleLevel"/>
    <w:tmpl w:val="8492122B"/>
    <w:lvl w:ilvl="0" w:tentative="0">
      <w:start w:val="2"/>
      <w:numFmt w:val="chineseCounting"/>
      <w:suff w:val="nothing"/>
      <w:lvlText w:val="%1、"/>
      <w:lvlJc w:val="left"/>
      <w:pPr>
        <w:ind w:left="160" w:firstLine="0"/>
      </w:pPr>
      <w:rPr>
        <w:rFonts w:hint="eastAsia"/>
      </w:rPr>
    </w:lvl>
  </w:abstractNum>
  <w:abstractNum w:abstractNumId="1">
    <w:nsid w:val="D9958DE9"/>
    <w:multiLevelType w:val="singleLevel"/>
    <w:tmpl w:val="D9958DE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C2E21"/>
    <w:rsid w:val="077F1FCF"/>
    <w:rsid w:val="20DC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2020-04-29T11:40:00Z</dcterms:created>
  <dc:creator>Administrator</dc:creator>
  <cp:lastModifiedBy>Administrator</cp:lastModifiedBy>
  <dcterms:modified xsi:type="dcterms:W3CDTF">2020-04-30T10:03:58Z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